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kolejna edycja Money Manii!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Partnerem 15 edycji został Bank Millennium, a wszystkie osoby, które spełnią warunki akcji, otrzymają premię w wysokości 150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Money Mania to cykliczna akcja, organizowana we współpracy z największymi bankami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15, trwającej do 22 czerwca edycji, został Bank Millennium.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premię w Money Manii?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zarejestrować się w aplikacji i wypełnić i wysłać wniosek o Konto 360 lub 360 Student. </w:t>
      </w:r>
    </w:p>
    <w:p>
      <w:r>
        <w:rPr>
          <w:rFonts w:ascii="calibri" w:hAnsi="calibri" w:eastAsia="calibri" w:cs="calibri"/>
          <w:sz w:val="24"/>
          <w:szCs w:val="24"/>
        </w:rPr>
        <w:t xml:space="preserve">Osoby, które do 30 czerwca 2018 roku podpiszą umowę, będą miały szansę na odbiór 150 zł. 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Wystarczy, że po otwarciu konta, w lipcu i sierpniu: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przeleją na nie (jednorazowo lub w kilku wpłatach) minimum 1 000 zł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w każdym z miesięcy wykonają przynajmniej po jednej transakcji bezgotówkowej.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Premia zostanie przelana na konto w Banku Millennium do 15 września.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promocji z Bankiem Millennium nie mogą brać udziału osoby, które w chwili rozpoczęcia promocji są już klientami banku.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2026-10-27T13:28:10+01:00</dcterms:created>
  <dcterms:modified xsi:type="dcterms:W3CDTF">2026-10-27T13:28:10+01:00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